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4C7F7" w14:textId="275349BD" w:rsidR="002D4A49" w:rsidRPr="002D4A49" w:rsidRDefault="002D4A49">
      <w:pPr>
        <w:rPr>
          <w:rFonts w:ascii="Arial" w:hAnsi="Arial" w:cs="Arial"/>
          <w:i/>
          <w:iCs/>
        </w:rPr>
      </w:pPr>
      <w:r w:rsidRPr="002D4A49">
        <w:rPr>
          <w:rFonts w:ascii="Arial" w:hAnsi="Arial" w:cs="Arial"/>
          <w:noProof/>
        </w:rPr>
        <w:drawing>
          <wp:anchor distT="0" distB="0" distL="114300" distR="114300" simplePos="0" relativeHeight="251658240" behindDoc="1" locked="0" layoutInCell="0" allowOverlap="1" wp14:anchorId="5DD04019" wp14:editId="20C8BB1F">
            <wp:simplePos x="0" y="0"/>
            <wp:positionH relativeFrom="page">
              <wp:posOffset>1739900</wp:posOffset>
            </wp:positionH>
            <wp:positionV relativeFrom="page">
              <wp:posOffset>405765</wp:posOffset>
            </wp:positionV>
            <wp:extent cx="581660" cy="755015"/>
            <wp:effectExtent l="0" t="0" r="8890" b="69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5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0FE2">
        <w:rPr>
          <w:rFonts w:ascii="Arial" w:hAnsi="Arial" w:cs="Arial"/>
        </w:rPr>
        <w:t>4</w:t>
      </w:r>
      <w:r w:rsidRPr="002D4A49">
        <w:rPr>
          <w:rFonts w:ascii="Arial" w:hAnsi="Arial" w:cs="Arial"/>
        </w:rPr>
        <w:t xml:space="preserve">               </w:t>
      </w:r>
    </w:p>
    <w:p w14:paraId="2A0BD9E0" w14:textId="33BB78E4" w:rsidR="00881269" w:rsidRPr="002D4A49" w:rsidRDefault="002D4A49" w:rsidP="002D4A49">
      <w:pPr>
        <w:pStyle w:val="NoSpacing"/>
        <w:rPr>
          <w:rFonts w:ascii="Arial" w:hAnsi="Arial" w:cs="Arial"/>
          <w:sz w:val="20"/>
          <w:szCs w:val="20"/>
        </w:rPr>
      </w:pPr>
      <w:r w:rsidRPr="002D4A49">
        <w:rPr>
          <w:rFonts w:ascii="Arial" w:hAnsi="Arial" w:cs="Arial"/>
          <w:sz w:val="20"/>
          <w:szCs w:val="20"/>
        </w:rPr>
        <w:t xml:space="preserve">             REPUBLIKA HRVATSKA</w:t>
      </w:r>
    </w:p>
    <w:p w14:paraId="37AFFF51" w14:textId="334A39A4" w:rsidR="002D4A49" w:rsidRPr="002D4A49" w:rsidRDefault="002D4A49" w:rsidP="002D4A49">
      <w:pPr>
        <w:pStyle w:val="NoSpacing"/>
        <w:rPr>
          <w:rFonts w:ascii="Arial" w:hAnsi="Arial" w:cs="Arial"/>
          <w:sz w:val="20"/>
          <w:szCs w:val="20"/>
        </w:rPr>
      </w:pPr>
      <w:r w:rsidRPr="002D4A49">
        <w:rPr>
          <w:rFonts w:ascii="Arial" w:hAnsi="Arial" w:cs="Arial"/>
          <w:sz w:val="20"/>
          <w:szCs w:val="20"/>
        </w:rPr>
        <w:t>VUKOVARSKO-SRIJEMSKA ŽUPANIJA</w:t>
      </w:r>
    </w:p>
    <w:p w14:paraId="41921EE5" w14:textId="5E7DE3E6" w:rsidR="002D4A49" w:rsidRPr="002D4A49" w:rsidRDefault="002D4A49" w:rsidP="002D4A49">
      <w:pPr>
        <w:pStyle w:val="NoSpacing"/>
        <w:rPr>
          <w:rFonts w:ascii="Arial" w:hAnsi="Arial" w:cs="Arial"/>
          <w:sz w:val="20"/>
          <w:szCs w:val="20"/>
        </w:rPr>
      </w:pPr>
      <w:r w:rsidRPr="002D4A49">
        <w:rPr>
          <w:rFonts w:ascii="Arial" w:hAnsi="Arial" w:cs="Arial"/>
          <w:sz w:val="20"/>
          <w:szCs w:val="20"/>
        </w:rPr>
        <w:t xml:space="preserve">           OPĆINA STARI JANKOVCI</w:t>
      </w:r>
    </w:p>
    <w:p w14:paraId="64B5729D" w14:textId="2DFBFE70" w:rsidR="002D4A49" w:rsidRPr="0059683D" w:rsidRDefault="002D4A49" w:rsidP="0059683D">
      <w:pPr>
        <w:pStyle w:val="NoSpacing"/>
        <w:rPr>
          <w:rFonts w:ascii="Arial" w:hAnsi="Arial" w:cs="Arial"/>
          <w:b/>
          <w:bCs/>
          <w:sz w:val="20"/>
          <w:szCs w:val="20"/>
        </w:rPr>
      </w:pPr>
      <w:r w:rsidRPr="002D4A49">
        <w:rPr>
          <w:rFonts w:ascii="Arial" w:hAnsi="Arial" w:cs="Arial"/>
          <w:b/>
          <w:bCs/>
          <w:sz w:val="20"/>
          <w:szCs w:val="20"/>
        </w:rPr>
        <w:t xml:space="preserve">               OPĆINSKO VIJEĆE</w:t>
      </w:r>
    </w:p>
    <w:p w14:paraId="484A40D3" w14:textId="360ADEDE" w:rsidR="002D4A49" w:rsidRPr="002D4A49" w:rsidRDefault="002D4A49" w:rsidP="002D4A49">
      <w:pPr>
        <w:pStyle w:val="NoSpacing"/>
      </w:pPr>
      <w:r w:rsidRPr="002D4A49">
        <w:t>KLASA: 026-02/20-</w:t>
      </w:r>
      <w:r>
        <w:t>21/</w:t>
      </w:r>
    </w:p>
    <w:p w14:paraId="7D854903" w14:textId="58844E25" w:rsidR="002D4A49" w:rsidRDefault="002D4A49" w:rsidP="002D4A49">
      <w:pPr>
        <w:pStyle w:val="NoSpacing"/>
      </w:pPr>
      <w:r w:rsidRPr="002D4A49">
        <w:t>URBROJ: 2188/10-01-20-</w:t>
      </w:r>
    </w:p>
    <w:p w14:paraId="66B6BFA0" w14:textId="28655A8A" w:rsidR="002D4A49" w:rsidRDefault="002D4A49" w:rsidP="002D4A49">
      <w:pPr>
        <w:pStyle w:val="NoSpacing"/>
      </w:pPr>
      <w:r>
        <w:t>U Starim Jankovcima,      2020.godine</w:t>
      </w:r>
    </w:p>
    <w:p w14:paraId="534F3746" w14:textId="21085BC9" w:rsidR="002D4A49" w:rsidRDefault="002D4A49" w:rsidP="002D4A49">
      <w:pPr>
        <w:pStyle w:val="NoSpacing"/>
      </w:pPr>
    </w:p>
    <w:p w14:paraId="4081E8D3" w14:textId="600FAEF1" w:rsidR="002D4A49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Na temelju članka 110. Zakona o proračunu (Narodne novine RH broj 87/08., 136/12. i 15/15.) i Pravilnika o polugodišnjem i godišnjem izvještaju o izvršenju proračuna ( Narodne novine RH broj 24/13., 102/17. i 01/20.) i  Općinsko vijeće Općine Stari Jankovci na svojoj . sjednici, održanoj  dana   2020. godine, donijelo je:</w:t>
      </w:r>
    </w:p>
    <w:p w14:paraId="58B60250" w14:textId="767DAA2C" w:rsidR="002D4A49" w:rsidRDefault="002D4A49" w:rsidP="002D4A49">
      <w:pPr>
        <w:pStyle w:val="NoSpacing"/>
        <w:jc w:val="both"/>
      </w:pPr>
    </w:p>
    <w:p w14:paraId="3BEAD1AD" w14:textId="77777777" w:rsidR="002D4A49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7"/>
          <w:szCs w:val="27"/>
        </w:rPr>
        <w:t>ODLUKU</w:t>
      </w:r>
    </w:p>
    <w:p w14:paraId="3A7AB8C8" w14:textId="77777777" w:rsidR="002D4A49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3"/>
          <w:szCs w:val="23"/>
        </w:rPr>
        <w:t>o usvajanju izvješća o izvršenju  proračuna Općine Stari Jankovci</w:t>
      </w:r>
    </w:p>
    <w:p w14:paraId="110FAFD2" w14:textId="77777777" w:rsidR="002D4A49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3"/>
          <w:szCs w:val="23"/>
        </w:rPr>
        <w:t>za razdoblje 1.1.2019. - 31.12.2019. godine</w:t>
      </w:r>
    </w:p>
    <w:p w14:paraId="21D8B2A1" w14:textId="77777777" w:rsidR="002D4A49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DF65FCE" w14:textId="341461F4" w:rsidR="002D4A49" w:rsidRDefault="002D4A49" w:rsidP="0059683D">
      <w:pPr>
        <w:pStyle w:val="NoSpacing"/>
      </w:pPr>
    </w:p>
    <w:p w14:paraId="283CE437" w14:textId="5EE991EF" w:rsidR="00953B86" w:rsidRPr="0059683D" w:rsidRDefault="002D4A49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Članak 1.</w:t>
      </w:r>
    </w:p>
    <w:p w14:paraId="017EEAAC" w14:textId="77777777" w:rsidR="002D4A49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Izvršenje Proračuna Općine Stari Jankovci u izvještajnom razdoblju ostvareno je u sljedećim veličinama:</w:t>
      </w:r>
    </w:p>
    <w:p w14:paraId="7CFD7C8E" w14:textId="77777777" w:rsidR="002D4A49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3A05D02" w14:textId="12D2A9A7" w:rsidR="002D4A49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00"/>
          <w:sz w:val="19"/>
          <w:szCs w:val="19"/>
        </w:rPr>
        <w:tab/>
        <w:t>- PRIHODI</w:t>
      </w: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00"/>
          <w:sz w:val="19"/>
          <w:szCs w:val="19"/>
        </w:rPr>
        <w:tab/>
        <w:t xml:space="preserve">           19.579.104,79  </w:t>
      </w:r>
    </w:p>
    <w:p w14:paraId="5A1CD9AF" w14:textId="0FDC55C2" w:rsidR="002D4A49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00"/>
          <w:sz w:val="19"/>
          <w:szCs w:val="19"/>
        </w:rPr>
        <w:tab/>
        <w:t>- RASHODI</w:t>
      </w: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00"/>
          <w:sz w:val="19"/>
          <w:szCs w:val="19"/>
        </w:rPr>
        <w:tab/>
        <w:t xml:space="preserve">                         23.013.235,95    </w:t>
      </w: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00"/>
          <w:sz w:val="19"/>
          <w:szCs w:val="19"/>
        </w:rPr>
        <w:tab/>
        <w:t xml:space="preserve">  </w:t>
      </w:r>
    </w:p>
    <w:p w14:paraId="1FD8051D" w14:textId="19351D88" w:rsidR="002D4A49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ab/>
      </w:r>
      <w:r>
        <w:rPr>
          <w:rFonts w:ascii="Arial" w:hAnsi="Arial" w:cs="Arial"/>
          <w:color w:val="000000"/>
          <w:sz w:val="19"/>
          <w:szCs w:val="19"/>
        </w:rPr>
        <w:tab/>
        <w:t xml:space="preserve">- VIŠAK/MANJAK PRIHODA       -3.434.131.16      </w:t>
      </w:r>
    </w:p>
    <w:p w14:paraId="25BA9BA3" w14:textId="77777777" w:rsidR="002D4A49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AC1B034" w14:textId="41906C92" w:rsidR="00953B86" w:rsidRPr="0059683D" w:rsidRDefault="002D4A49" w:rsidP="0059683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Članak 2.</w:t>
      </w:r>
    </w:p>
    <w:p w14:paraId="6699112F" w14:textId="02F17CA8" w:rsidR="002D4A49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Prihodi i rashodi, te primici i izdaci po ekonomskoj klasifikaciji utvrđuju se u Računu prihoda i rashoda za 2019. godinu kako slijedi:</w:t>
      </w:r>
    </w:p>
    <w:p w14:paraId="0547F49A" w14:textId="347F7AEF" w:rsidR="002D4A49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p w14:paraId="5DF819DD" w14:textId="77777777" w:rsidR="002D4A49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19"/>
          <w:szCs w:val="19"/>
        </w:rPr>
        <w:t>A. RAČUN PRIHODA I RASHODA</w:t>
      </w:r>
    </w:p>
    <w:p w14:paraId="199BFC22" w14:textId="12050CB7" w:rsidR="002D4A49" w:rsidRDefault="002D4A49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65"/>
        <w:gridCol w:w="1667"/>
        <w:gridCol w:w="1659"/>
        <w:gridCol w:w="1627"/>
        <w:gridCol w:w="1432"/>
      </w:tblGrid>
      <w:tr w:rsidR="007531AA" w:rsidRPr="007531AA" w14:paraId="7A80874B" w14:textId="77777777" w:rsidTr="007531AA">
        <w:tc>
          <w:tcPr>
            <w:tcW w:w="2965" w:type="dxa"/>
          </w:tcPr>
          <w:p w14:paraId="45E3CD03" w14:textId="77777777" w:rsidR="002D4A49" w:rsidRPr="007531AA" w:rsidRDefault="002D4A4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BROJČANA OZNAKA</w:t>
            </w:r>
          </w:p>
          <w:p w14:paraId="1F7EEAFE" w14:textId="62FC9F99" w:rsidR="002D4A49" w:rsidRPr="007531AA" w:rsidRDefault="002D4A4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I NAZIV</w:t>
            </w:r>
          </w:p>
        </w:tc>
        <w:tc>
          <w:tcPr>
            <w:tcW w:w="1667" w:type="dxa"/>
          </w:tcPr>
          <w:p w14:paraId="404962EE" w14:textId="77777777" w:rsidR="002D4A49" w:rsidRPr="007531AA" w:rsidRDefault="002D4A4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IZVRŠENJE</w:t>
            </w:r>
          </w:p>
          <w:p w14:paraId="6309D422" w14:textId="23F06886" w:rsidR="002D4A49" w:rsidRPr="007531AA" w:rsidRDefault="002D4A4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2018.</w:t>
            </w:r>
          </w:p>
        </w:tc>
        <w:tc>
          <w:tcPr>
            <w:tcW w:w="1659" w:type="dxa"/>
          </w:tcPr>
          <w:p w14:paraId="0D22853D" w14:textId="0D07FD35" w:rsidR="002D4A49" w:rsidRPr="007531AA" w:rsidRDefault="00E85584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IZVORNI</w:t>
            </w:r>
            <w:r w:rsidR="002D4A49" w:rsidRPr="007531AA">
              <w:rPr>
                <w:rFonts w:ascii="Arial" w:hAnsi="Arial" w:cs="Arial"/>
                <w:sz w:val="20"/>
                <w:szCs w:val="20"/>
              </w:rPr>
              <w:t xml:space="preserve"> PLAN</w:t>
            </w:r>
          </w:p>
          <w:p w14:paraId="0B1C0F98" w14:textId="1C65FB9A" w:rsidR="002D4A49" w:rsidRPr="007531AA" w:rsidRDefault="002D4A4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2019.</w:t>
            </w:r>
          </w:p>
        </w:tc>
        <w:tc>
          <w:tcPr>
            <w:tcW w:w="1627" w:type="dxa"/>
          </w:tcPr>
          <w:p w14:paraId="1F542488" w14:textId="77777777" w:rsidR="002D4A49" w:rsidRPr="007531AA" w:rsidRDefault="002D4A4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IZVRŠENJE</w:t>
            </w:r>
          </w:p>
          <w:p w14:paraId="4E8EFBA1" w14:textId="56A6CEC9" w:rsidR="002D4A49" w:rsidRPr="007531AA" w:rsidRDefault="002D4A4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2019.</w:t>
            </w:r>
          </w:p>
        </w:tc>
        <w:tc>
          <w:tcPr>
            <w:tcW w:w="1432" w:type="dxa"/>
          </w:tcPr>
          <w:p w14:paraId="4F706FA9" w14:textId="77777777" w:rsidR="002D4A49" w:rsidRPr="007531AA" w:rsidRDefault="002D4A4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INDEX</w:t>
            </w:r>
          </w:p>
          <w:p w14:paraId="5E583F48" w14:textId="7441FC8A" w:rsidR="002D4A49" w:rsidRPr="007531AA" w:rsidRDefault="002D4A49" w:rsidP="007531AA">
            <w:pPr>
              <w:widowControl w:val="0"/>
              <w:tabs>
                <w:tab w:val="left" w:pos="360"/>
                <w:tab w:val="left" w:pos="684"/>
                <w:tab w:val="left" w:pos="720"/>
                <w:tab w:val="center" w:pos="827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5=4/3</w:t>
            </w:r>
          </w:p>
        </w:tc>
      </w:tr>
      <w:tr w:rsidR="007531AA" w:rsidRPr="007531AA" w14:paraId="601F1681" w14:textId="77777777" w:rsidTr="007531AA">
        <w:tc>
          <w:tcPr>
            <w:tcW w:w="2965" w:type="dxa"/>
          </w:tcPr>
          <w:p w14:paraId="2FD335CB" w14:textId="01B37A0E" w:rsidR="002D4A49" w:rsidRPr="007531AA" w:rsidRDefault="002D4A4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-1-</w:t>
            </w:r>
          </w:p>
        </w:tc>
        <w:tc>
          <w:tcPr>
            <w:tcW w:w="1667" w:type="dxa"/>
          </w:tcPr>
          <w:p w14:paraId="54C375CD" w14:textId="685F3FC6" w:rsidR="002D4A49" w:rsidRPr="007531AA" w:rsidRDefault="002D4A4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-2-</w:t>
            </w:r>
          </w:p>
        </w:tc>
        <w:tc>
          <w:tcPr>
            <w:tcW w:w="1659" w:type="dxa"/>
          </w:tcPr>
          <w:p w14:paraId="698B1721" w14:textId="1E8D0414" w:rsidR="002D4A49" w:rsidRPr="007531AA" w:rsidRDefault="002D4A4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-3-</w:t>
            </w:r>
          </w:p>
        </w:tc>
        <w:tc>
          <w:tcPr>
            <w:tcW w:w="1627" w:type="dxa"/>
          </w:tcPr>
          <w:p w14:paraId="18034F24" w14:textId="2BD06EC5" w:rsidR="002D4A49" w:rsidRPr="007531AA" w:rsidRDefault="002D4A4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-4-</w:t>
            </w:r>
          </w:p>
        </w:tc>
        <w:tc>
          <w:tcPr>
            <w:tcW w:w="1432" w:type="dxa"/>
          </w:tcPr>
          <w:p w14:paraId="51FFDF1C" w14:textId="7A62B4FE" w:rsidR="002D4A49" w:rsidRPr="007531AA" w:rsidRDefault="002D4A4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-5-</w:t>
            </w:r>
          </w:p>
        </w:tc>
      </w:tr>
      <w:tr w:rsidR="007531AA" w:rsidRPr="007531AA" w14:paraId="0FB7FEFD" w14:textId="77777777" w:rsidTr="007531AA">
        <w:tc>
          <w:tcPr>
            <w:tcW w:w="2965" w:type="dxa"/>
          </w:tcPr>
          <w:p w14:paraId="0A492131" w14:textId="12A32FAF" w:rsidR="002D4A49" w:rsidRDefault="002D4A4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6</w:t>
            </w:r>
            <w:r w:rsidR="007531AA">
              <w:rPr>
                <w:rFonts w:ascii="Arial" w:hAnsi="Arial" w:cs="Arial"/>
                <w:sz w:val="20"/>
                <w:szCs w:val="20"/>
              </w:rPr>
              <w:t xml:space="preserve"> PRIHODI POSLOVANJA</w:t>
            </w:r>
          </w:p>
          <w:p w14:paraId="1968F4E3" w14:textId="77777777" w:rsidR="007531AA" w:rsidRP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7E0287F" w14:textId="52B7493F" w:rsidR="002D4A49" w:rsidRDefault="002D4A4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7</w:t>
            </w:r>
            <w:r w:rsidR="007531AA">
              <w:rPr>
                <w:rFonts w:ascii="Arial" w:hAnsi="Arial" w:cs="Arial"/>
                <w:sz w:val="20"/>
                <w:szCs w:val="20"/>
              </w:rPr>
              <w:t xml:space="preserve"> PRIHODI OD PRODAJE</w:t>
            </w:r>
          </w:p>
          <w:p w14:paraId="5C81D44C" w14:textId="2668C00F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NEFINANCIJSKE IMOVINE</w:t>
            </w:r>
          </w:p>
          <w:p w14:paraId="6A068E5F" w14:textId="77777777" w:rsidR="007531AA" w:rsidRP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636AB8F" w14:textId="0BE76FE2" w:rsidR="002D4A49" w:rsidRDefault="002D4A4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3</w:t>
            </w:r>
            <w:r w:rsidR="007531AA">
              <w:rPr>
                <w:rFonts w:ascii="Arial" w:hAnsi="Arial" w:cs="Arial"/>
                <w:sz w:val="20"/>
                <w:szCs w:val="20"/>
              </w:rPr>
              <w:t xml:space="preserve"> RASHODI POSLOVANJA</w:t>
            </w:r>
          </w:p>
          <w:p w14:paraId="48BBF2E3" w14:textId="77777777" w:rsidR="007531AA" w:rsidRP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ED16CCA" w14:textId="3864F24A" w:rsidR="002D4A49" w:rsidRDefault="002D4A49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4</w:t>
            </w:r>
            <w:r w:rsidR="007531AA">
              <w:rPr>
                <w:rFonts w:ascii="Arial" w:hAnsi="Arial" w:cs="Arial"/>
                <w:sz w:val="20"/>
                <w:szCs w:val="20"/>
              </w:rPr>
              <w:t xml:space="preserve"> RASHODI ZA NABAVU</w:t>
            </w:r>
          </w:p>
          <w:p w14:paraId="13AFD867" w14:textId="2A0EFF75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NEFINANCIJSKE IMOVINE</w:t>
            </w:r>
          </w:p>
          <w:p w14:paraId="1C6AFCF4" w14:textId="77777777" w:rsidR="007531AA" w:rsidRP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3AF2AD5" w14:textId="116F41F5" w:rsidR="002D4A49" w:rsidRP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7531AA">
              <w:rPr>
                <w:rFonts w:ascii="Arial" w:hAnsi="Arial" w:cs="Arial"/>
                <w:sz w:val="20"/>
                <w:szCs w:val="20"/>
              </w:rPr>
              <w:t>RAZLIKA VIŠAK/MANJAK</w:t>
            </w:r>
          </w:p>
        </w:tc>
        <w:tc>
          <w:tcPr>
            <w:tcW w:w="1667" w:type="dxa"/>
          </w:tcPr>
          <w:p w14:paraId="1F971734" w14:textId="3B2054E4" w:rsidR="002D4A49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18.518.352,47</w:t>
            </w:r>
          </w:p>
          <w:p w14:paraId="02B99056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6E892E8" w14:textId="6BE29DAC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178.457,13</w:t>
            </w:r>
          </w:p>
          <w:p w14:paraId="171A6E45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8B311FF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D96B151" w14:textId="5AEE18EE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11.029.494,64</w:t>
            </w:r>
          </w:p>
          <w:p w14:paraId="73A2C547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72E2AA0" w14:textId="10C3868F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6.712.090,86</w:t>
            </w:r>
          </w:p>
          <w:p w14:paraId="5E5BE86F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FE13710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20AEA4C" w14:textId="0BC24561" w:rsidR="007531AA" w:rsidRP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955.224,10</w:t>
            </w:r>
          </w:p>
        </w:tc>
        <w:tc>
          <w:tcPr>
            <w:tcW w:w="1659" w:type="dxa"/>
          </w:tcPr>
          <w:p w14:paraId="6372B156" w14:textId="77777777" w:rsidR="002D4A49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22,472.660,00</w:t>
            </w:r>
          </w:p>
          <w:p w14:paraId="17E685A5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B60A9C0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160.000,00</w:t>
            </w:r>
          </w:p>
          <w:p w14:paraId="59F6017B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EA98276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1EDB11E" w14:textId="25E33045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13.807.160,00</w:t>
            </w:r>
          </w:p>
          <w:p w14:paraId="1C0D97CF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A175DCA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9.165.500,00</w:t>
            </w:r>
          </w:p>
          <w:p w14:paraId="0A0821AF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E95CC9A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7CB32EF" w14:textId="4AF3B984" w:rsidR="007531AA" w:rsidRP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-</w:t>
            </w:r>
            <w:r w:rsidR="00EB45DE">
              <w:rPr>
                <w:rFonts w:ascii="Arial" w:hAnsi="Arial" w:cs="Arial"/>
                <w:sz w:val="20"/>
                <w:szCs w:val="20"/>
              </w:rPr>
              <w:t>3</w:t>
            </w:r>
            <w:r w:rsidR="00A70FE2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0.000,00</w:t>
            </w:r>
          </w:p>
        </w:tc>
        <w:tc>
          <w:tcPr>
            <w:tcW w:w="1627" w:type="dxa"/>
          </w:tcPr>
          <w:p w14:paraId="6538C035" w14:textId="77777777" w:rsidR="002D4A49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19.204.986,00</w:t>
            </w:r>
          </w:p>
          <w:p w14:paraId="2A5EE33E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ABB82B0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374.118,79</w:t>
            </w:r>
          </w:p>
          <w:p w14:paraId="536FBDD8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8F738E2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B515AB7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13.858.839,00</w:t>
            </w:r>
          </w:p>
          <w:p w14:paraId="3A64DF7D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2069D25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9.154.396,95</w:t>
            </w:r>
          </w:p>
          <w:p w14:paraId="08AD8885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509319B" w14:textId="77777777" w:rsid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96DE60C" w14:textId="26C8DA26" w:rsidR="007531AA" w:rsidRPr="007531AA" w:rsidRDefault="007531AA" w:rsidP="002D4A4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-3.434.131,16</w:t>
            </w:r>
          </w:p>
        </w:tc>
        <w:tc>
          <w:tcPr>
            <w:tcW w:w="1432" w:type="dxa"/>
          </w:tcPr>
          <w:p w14:paraId="1A6CB9ED" w14:textId="77777777" w:rsidR="002D4A49" w:rsidRDefault="007531AA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86,82%</w:t>
            </w:r>
          </w:p>
          <w:p w14:paraId="3301A431" w14:textId="77777777" w:rsidR="007531AA" w:rsidRDefault="007531AA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9B882B1" w14:textId="77777777" w:rsidR="007531AA" w:rsidRDefault="007531AA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233,82%</w:t>
            </w:r>
          </w:p>
          <w:p w14:paraId="0CC51739" w14:textId="77777777" w:rsidR="007531AA" w:rsidRDefault="007531AA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9D65BF6" w14:textId="77777777" w:rsidR="007531AA" w:rsidRDefault="007531AA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2222BA73" w14:textId="77777777" w:rsidR="007531AA" w:rsidRDefault="007531AA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101,54%</w:t>
            </w:r>
          </w:p>
          <w:p w14:paraId="1E931A71" w14:textId="77777777" w:rsidR="007531AA" w:rsidRDefault="007531AA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E9E4306" w14:textId="77777777" w:rsidR="007531AA" w:rsidRDefault="007531AA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99,88%</w:t>
            </w:r>
          </w:p>
          <w:p w14:paraId="54469A87" w14:textId="77777777" w:rsidR="007531AA" w:rsidRDefault="007531AA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9F0E84" w14:textId="77777777" w:rsidR="007531AA" w:rsidRDefault="007531AA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81F316D" w14:textId="1699A8B7" w:rsidR="007531AA" w:rsidRPr="007531AA" w:rsidRDefault="00A70FE2" w:rsidP="007531AA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1010,04</w:t>
            </w:r>
            <w:r w:rsidR="00EB45DE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</w:tbl>
    <w:p w14:paraId="46132327" w14:textId="32C7D552" w:rsidR="00EB45DE" w:rsidRDefault="00EB45DE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F54C679" w14:textId="375CE049" w:rsidR="00EB45DE" w:rsidRDefault="00EB45DE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011522F2" w14:textId="22EA49E6" w:rsidR="0059683D" w:rsidRDefault="0059683D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121C7F0" w14:textId="57FFF6D3" w:rsidR="0059683D" w:rsidRDefault="0059683D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1ACDA6E" w14:textId="2F445A9F" w:rsidR="0059683D" w:rsidRDefault="0059683D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6C554320" w14:textId="1DFD19C3" w:rsidR="0059683D" w:rsidRDefault="0059683D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1D2207D" w14:textId="77777777" w:rsidR="0059683D" w:rsidRDefault="0059683D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D0F335E" w14:textId="77777777" w:rsidR="00EB45DE" w:rsidRPr="00EB45DE" w:rsidRDefault="00EB45DE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8A9CE8A" w14:textId="20B9842A" w:rsidR="00EB45DE" w:rsidRDefault="00EB45DE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EB45DE">
        <w:rPr>
          <w:rFonts w:ascii="Arial" w:hAnsi="Arial" w:cs="Arial"/>
          <w:b/>
          <w:bCs/>
          <w:sz w:val="20"/>
          <w:szCs w:val="20"/>
        </w:rPr>
        <w:lastRenderedPageBreak/>
        <w:t>B.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EB45DE">
        <w:rPr>
          <w:rFonts w:ascii="Arial" w:hAnsi="Arial" w:cs="Arial"/>
          <w:b/>
          <w:bCs/>
          <w:sz w:val="20"/>
          <w:szCs w:val="20"/>
        </w:rPr>
        <w:t>RAČUN FINANCIRANJA</w:t>
      </w:r>
    </w:p>
    <w:p w14:paraId="081007F1" w14:textId="6A0D635E" w:rsidR="00EB45DE" w:rsidRDefault="00EB45DE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4B35B3B9" w14:textId="77777777" w:rsidR="00EB45DE" w:rsidRDefault="00EB45DE" w:rsidP="00EB45D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415"/>
        <w:gridCol w:w="1350"/>
        <w:gridCol w:w="1710"/>
        <w:gridCol w:w="1466"/>
        <w:gridCol w:w="1409"/>
      </w:tblGrid>
      <w:tr w:rsidR="00953B86" w:rsidRPr="007531AA" w14:paraId="7F59E1E7" w14:textId="77777777" w:rsidTr="00E85584">
        <w:tc>
          <w:tcPr>
            <w:tcW w:w="3415" w:type="dxa"/>
          </w:tcPr>
          <w:p w14:paraId="400817D9" w14:textId="2B328EF7" w:rsidR="00EB45DE" w:rsidRPr="007531A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187B5DA" w14:textId="77777777" w:rsidR="00EB45DE" w:rsidRPr="007531A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IZVRŠENJE</w:t>
            </w:r>
          </w:p>
          <w:p w14:paraId="1E5833C1" w14:textId="77777777" w:rsidR="00EB45DE" w:rsidRPr="007531A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2018.</w:t>
            </w:r>
          </w:p>
        </w:tc>
        <w:tc>
          <w:tcPr>
            <w:tcW w:w="1710" w:type="dxa"/>
          </w:tcPr>
          <w:p w14:paraId="38C6387F" w14:textId="7BA7EBDE" w:rsidR="00EB45DE" w:rsidRPr="007531AA" w:rsidRDefault="00E85584" w:rsidP="00E85584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IZVORNI</w:t>
            </w:r>
            <w:r w:rsidR="00EB45DE" w:rsidRPr="007531AA">
              <w:rPr>
                <w:rFonts w:ascii="Arial" w:hAnsi="Arial" w:cs="Arial"/>
                <w:sz w:val="20"/>
                <w:szCs w:val="20"/>
              </w:rPr>
              <w:t xml:space="preserve"> PLAN</w:t>
            </w:r>
          </w:p>
          <w:p w14:paraId="2772419F" w14:textId="77777777" w:rsidR="00EB45DE" w:rsidRPr="007531A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2019.</w:t>
            </w:r>
          </w:p>
        </w:tc>
        <w:tc>
          <w:tcPr>
            <w:tcW w:w="1466" w:type="dxa"/>
          </w:tcPr>
          <w:p w14:paraId="654C304D" w14:textId="77777777" w:rsidR="00EB45DE" w:rsidRPr="007531A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IZVRŠENJE</w:t>
            </w:r>
          </w:p>
          <w:p w14:paraId="36E5D503" w14:textId="77777777" w:rsidR="00EB45DE" w:rsidRPr="007531A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2019.</w:t>
            </w:r>
          </w:p>
        </w:tc>
        <w:tc>
          <w:tcPr>
            <w:tcW w:w="1409" w:type="dxa"/>
          </w:tcPr>
          <w:p w14:paraId="2A29A22B" w14:textId="77777777" w:rsidR="00EB45DE" w:rsidRPr="007531A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31AA">
              <w:rPr>
                <w:rFonts w:ascii="Arial" w:hAnsi="Arial" w:cs="Arial"/>
                <w:sz w:val="20"/>
                <w:szCs w:val="20"/>
              </w:rPr>
              <w:t>INDEX</w:t>
            </w:r>
          </w:p>
          <w:p w14:paraId="1A3F0971" w14:textId="122B30D9" w:rsidR="00EB45DE" w:rsidRPr="007531AA" w:rsidRDefault="00EB45DE" w:rsidP="00EB45DE">
            <w:pPr>
              <w:widowControl w:val="0"/>
              <w:tabs>
                <w:tab w:val="left" w:pos="360"/>
                <w:tab w:val="left" w:pos="684"/>
                <w:tab w:val="left" w:pos="720"/>
                <w:tab w:val="center" w:pos="827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IZVRŠENJA</w:t>
            </w:r>
          </w:p>
        </w:tc>
      </w:tr>
      <w:tr w:rsidR="00953B86" w:rsidRPr="007531AA" w14:paraId="55AF026A" w14:textId="77777777" w:rsidTr="00E85584">
        <w:tc>
          <w:tcPr>
            <w:tcW w:w="3415" w:type="dxa"/>
          </w:tcPr>
          <w:p w14:paraId="38116E28" w14:textId="2BC9FCF7" w:rsidR="00EB45DE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 PRIMICI OD FINANCIJSKE </w:t>
            </w:r>
          </w:p>
          <w:p w14:paraId="7EFA4813" w14:textId="62E1C768" w:rsidR="00EB45DE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IMOVINE I ZADUŽENJA</w:t>
            </w:r>
          </w:p>
          <w:p w14:paraId="0FBBB5CC" w14:textId="77777777" w:rsidR="00EB45DE" w:rsidRPr="007531A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F3A0E9B" w14:textId="0635D197" w:rsidR="00EB45DE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IZDACI ZA FINANCIJSKU</w:t>
            </w:r>
          </w:p>
          <w:p w14:paraId="614F0C53" w14:textId="1E7E4C11" w:rsidR="00EB45DE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IMOVINU I OTPLATU ZAJMOVA</w:t>
            </w:r>
          </w:p>
          <w:p w14:paraId="3098B8F3" w14:textId="77777777" w:rsidR="00EB45DE" w:rsidRPr="007531A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0F9071F" w14:textId="77777777" w:rsidR="00EB45DE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NOVČANA SREDSTVA NA    </w:t>
            </w:r>
          </w:p>
          <w:p w14:paraId="6DFC1239" w14:textId="3295FDBF" w:rsidR="00EB45DE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POČETKU GODINE         </w:t>
            </w:r>
          </w:p>
          <w:p w14:paraId="7A540DA3" w14:textId="77777777" w:rsidR="00EB45DE" w:rsidRPr="007531A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59C2D04" w14:textId="20C19EE0" w:rsidR="00EB45DE" w:rsidRDefault="00953B86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PROMJENA U STANJU </w:t>
            </w:r>
          </w:p>
          <w:p w14:paraId="3EF8B38B" w14:textId="045C5EFF" w:rsidR="00953B86" w:rsidRDefault="00953B86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DEPOZITA</w:t>
            </w:r>
          </w:p>
          <w:p w14:paraId="66B4FFC7" w14:textId="77777777" w:rsidR="00953B86" w:rsidRDefault="00953B86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53779D3C" w14:textId="4009FF69" w:rsidR="00EB45DE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953B86">
              <w:rPr>
                <w:rFonts w:ascii="Arial" w:hAnsi="Arial" w:cs="Arial"/>
                <w:sz w:val="20"/>
                <w:szCs w:val="20"/>
              </w:rPr>
              <w:t>NETO FINANCIRANJE</w:t>
            </w:r>
          </w:p>
          <w:p w14:paraId="2ED7FC23" w14:textId="77777777" w:rsidR="00EB45DE" w:rsidRPr="007531A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19D57280" w14:textId="77777777" w:rsidR="00EB45DE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7531AA">
              <w:rPr>
                <w:rFonts w:ascii="Arial" w:hAnsi="Arial" w:cs="Arial"/>
                <w:sz w:val="20"/>
                <w:szCs w:val="20"/>
              </w:rPr>
              <w:t>VIŠAK/MANJAK</w:t>
            </w:r>
            <w:r w:rsidR="00953B86">
              <w:rPr>
                <w:rFonts w:ascii="Arial" w:hAnsi="Arial" w:cs="Arial"/>
                <w:sz w:val="20"/>
                <w:szCs w:val="20"/>
              </w:rPr>
              <w:t xml:space="preserve"> + NETO </w:t>
            </w:r>
          </w:p>
          <w:p w14:paraId="2EF08F6D" w14:textId="099AA87D" w:rsidR="00953B86" w:rsidRPr="007531AA" w:rsidRDefault="00953B86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FINANCIRANJE</w:t>
            </w:r>
          </w:p>
        </w:tc>
        <w:tc>
          <w:tcPr>
            <w:tcW w:w="1350" w:type="dxa"/>
          </w:tcPr>
          <w:p w14:paraId="62F98C40" w14:textId="378DFB38" w:rsidR="00EB45DE" w:rsidRPr="007531A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710" w:type="dxa"/>
          </w:tcPr>
          <w:p w14:paraId="14CD35B2" w14:textId="114DB64B" w:rsidR="00EB45DE" w:rsidRPr="007531A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</w:tcPr>
          <w:p w14:paraId="033F392B" w14:textId="528FD2E8" w:rsidR="00EB45DE" w:rsidRPr="007531AA" w:rsidRDefault="00EB45DE" w:rsidP="0013525B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</w:tcPr>
          <w:p w14:paraId="1D68B9DD" w14:textId="5E482E75" w:rsidR="00EB45DE" w:rsidRPr="007531AA" w:rsidRDefault="00EB45DE" w:rsidP="00953B86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4680"/>
                <w:tab w:val="left" w:pos="5040"/>
                <w:tab w:val="left" w:pos="5400"/>
                <w:tab w:val="left" w:pos="5760"/>
                <w:tab w:val="left" w:pos="6120"/>
                <w:tab w:val="left" w:pos="6480"/>
                <w:tab w:val="left" w:pos="6840"/>
                <w:tab w:val="left" w:pos="7200"/>
                <w:tab w:val="left" w:pos="7560"/>
                <w:tab w:val="left" w:pos="7920"/>
                <w:tab w:val="left" w:pos="8280"/>
                <w:tab w:val="left" w:pos="8640"/>
                <w:tab w:val="left" w:pos="9000"/>
                <w:tab w:val="left" w:pos="9360"/>
                <w:tab w:val="left" w:pos="9720"/>
                <w:tab w:val="left" w:pos="10080"/>
                <w:tab w:val="left" w:pos="1044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FC8003" w14:textId="77777777" w:rsidR="00EB45DE" w:rsidRDefault="00EB45DE" w:rsidP="00EB45D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EA9FD8B" w14:textId="4D546C4A" w:rsidR="00EB45DE" w:rsidRDefault="00EB45DE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E6E732B" w14:textId="77777777" w:rsidR="00953B86" w:rsidRPr="00A45FD5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E44F385" w14:textId="77777777" w:rsidR="00953B86" w:rsidRPr="00A45FD5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A45FD5">
        <w:rPr>
          <w:rFonts w:ascii="Arial" w:hAnsi="Arial" w:cs="Arial"/>
          <w:color w:val="000000"/>
          <w:sz w:val="20"/>
          <w:szCs w:val="20"/>
        </w:rPr>
        <w:t>Članak 3.</w:t>
      </w:r>
    </w:p>
    <w:p w14:paraId="063EDFF4" w14:textId="77777777" w:rsidR="00953B86" w:rsidRPr="00A45FD5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352254AE" w14:textId="77777777" w:rsidR="00953B86" w:rsidRPr="00A45FD5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0117642B" w14:textId="77777777" w:rsidR="00953B86" w:rsidRPr="00A45FD5" w:rsidRDefault="00953B86" w:rsidP="00953B86">
      <w:pPr>
        <w:framePr w:w="10636" w:h="601" w:hRule="exact" w:wrap="auto" w:vAnchor="page" w:hAnchor="page" w:x="436" w:y="871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216C3E4" w14:textId="77777777" w:rsidR="00953B86" w:rsidRPr="00A45FD5" w:rsidRDefault="00953B86" w:rsidP="00953B8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sz w:val="20"/>
          <w:szCs w:val="20"/>
        </w:rPr>
        <w:t>Prihodi od poslovanja u 2019. godini ostvareni su u iznosu od 19.</w:t>
      </w:r>
      <w:r>
        <w:rPr>
          <w:rFonts w:ascii="Arial" w:hAnsi="Arial" w:cs="Arial"/>
          <w:sz w:val="20"/>
          <w:szCs w:val="20"/>
        </w:rPr>
        <w:t>204.986,00</w:t>
      </w:r>
      <w:r w:rsidRPr="00A45FD5">
        <w:rPr>
          <w:rFonts w:ascii="Arial" w:hAnsi="Arial" w:cs="Arial"/>
          <w:sz w:val="20"/>
          <w:szCs w:val="20"/>
        </w:rPr>
        <w:t xml:space="preserve"> k</w:t>
      </w:r>
      <w:r>
        <w:rPr>
          <w:rFonts w:ascii="Arial" w:hAnsi="Arial" w:cs="Arial"/>
          <w:sz w:val="20"/>
          <w:szCs w:val="20"/>
        </w:rPr>
        <w:t>una</w:t>
      </w:r>
      <w:r w:rsidRPr="00A45FD5">
        <w:rPr>
          <w:rFonts w:ascii="Arial" w:hAnsi="Arial" w:cs="Arial"/>
          <w:sz w:val="20"/>
          <w:szCs w:val="20"/>
        </w:rPr>
        <w:t>.</w:t>
      </w:r>
    </w:p>
    <w:p w14:paraId="3E65C198" w14:textId="77777777" w:rsidR="00953B86" w:rsidRPr="00A45FD5" w:rsidRDefault="00953B86" w:rsidP="00953B86">
      <w:pPr>
        <w:jc w:val="both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sz w:val="20"/>
          <w:szCs w:val="20"/>
        </w:rPr>
        <w:t xml:space="preserve">U strukturi prihoda poslovanja najveći udjel imaju prihodi od poreza. </w:t>
      </w:r>
    </w:p>
    <w:p w14:paraId="60C0ADCD" w14:textId="77777777" w:rsidR="00953B86" w:rsidRPr="00A45FD5" w:rsidRDefault="00953B86" w:rsidP="00953B86">
      <w:pPr>
        <w:jc w:val="both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sz w:val="20"/>
          <w:szCs w:val="20"/>
        </w:rPr>
        <w:t xml:space="preserve">Slijedeća materijalno značajna stavka prihoda jesu prihodi od pomoći iz drugih proračuna koji u strukturi prihoda poslovanja sudjeluju sa </w:t>
      </w:r>
      <w:r w:rsidRPr="00E128DF">
        <w:rPr>
          <w:rFonts w:ascii="Arial" w:hAnsi="Arial" w:cs="Arial"/>
          <w:sz w:val="20"/>
          <w:szCs w:val="20"/>
        </w:rPr>
        <w:t>5.7</w:t>
      </w:r>
      <w:r>
        <w:rPr>
          <w:rFonts w:ascii="Arial" w:hAnsi="Arial" w:cs="Arial"/>
          <w:sz w:val="20"/>
          <w:szCs w:val="20"/>
        </w:rPr>
        <w:t>11</w:t>
      </w:r>
      <w:r w:rsidRPr="00E128D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029</w:t>
      </w:r>
      <w:r w:rsidRPr="00E128DF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>00</w:t>
      </w:r>
      <w:r w:rsidRPr="00A45FD5">
        <w:rPr>
          <w:rFonts w:ascii="Arial" w:hAnsi="Arial" w:cs="Arial"/>
          <w:sz w:val="20"/>
          <w:szCs w:val="20"/>
        </w:rPr>
        <w:t xml:space="preserve">kn </w:t>
      </w:r>
    </w:p>
    <w:p w14:paraId="5AD86A30" w14:textId="77777777" w:rsidR="00953B86" w:rsidRDefault="00953B86" w:rsidP="00953B8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sz w:val="20"/>
          <w:szCs w:val="20"/>
        </w:rPr>
        <w:t>Prihodi od prodaje nefinancijske imovine su 374.11</w:t>
      </w:r>
      <w:r>
        <w:rPr>
          <w:rFonts w:ascii="Arial" w:hAnsi="Arial" w:cs="Arial"/>
          <w:sz w:val="20"/>
          <w:szCs w:val="20"/>
        </w:rPr>
        <w:t>8</w:t>
      </w:r>
      <w:r w:rsidRPr="00A45FD5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>79</w:t>
      </w:r>
      <w:r w:rsidRPr="00A45FD5">
        <w:rPr>
          <w:rFonts w:ascii="Arial" w:hAnsi="Arial" w:cs="Arial"/>
          <w:sz w:val="20"/>
          <w:szCs w:val="20"/>
        </w:rPr>
        <w:t xml:space="preserve"> k</w:t>
      </w:r>
      <w:r>
        <w:rPr>
          <w:rFonts w:ascii="Arial" w:hAnsi="Arial" w:cs="Arial"/>
          <w:sz w:val="20"/>
          <w:szCs w:val="20"/>
        </w:rPr>
        <w:t>una</w:t>
      </w:r>
      <w:r w:rsidRPr="00A45FD5">
        <w:rPr>
          <w:rFonts w:ascii="Arial" w:hAnsi="Arial" w:cs="Arial"/>
          <w:sz w:val="20"/>
          <w:szCs w:val="20"/>
        </w:rPr>
        <w:t>.</w:t>
      </w:r>
    </w:p>
    <w:p w14:paraId="3B6E8FAD" w14:textId="77777777" w:rsidR="00953B86" w:rsidRDefault="00953B86" w:rsidP="00953B8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B8AAA54" w14:textId="77777777" w:rsidR="00953B86" w:rsidRPr="00A45FD5" w:rsidRDefault="00953B86" w:rsidP="00953B8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sz w:val="20"/>
          <w:szCs w:val="20"/>
        </w:rPr>
        <w:t xml:space="preserve">Rashodi poslovanja ostvareni su u iznosu od </w:t>
      </w:r>
      <w:r w:rsidRPr="00E128DF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3</w:t>
      </w:r>
      <w:r w:rsidRPr="00E128D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858.839,00 kuna</w:t>
      </w:r>
      <w:r w:rsidRPr="00A45FD5">
        <w:rPr>
          <w:rFonts w:ascii="Arial" w:hAnsi="Arial" w:cs="Arial"/>
          <w:sz w:val="20"/>
          <w:szCs w:val="20"/>
        </w:rPr>
        <w:t xml:space="preserve">. Struktura rashoda poslovanja je sljedeća: rashodi za zaposlene </w:t>
      </w:r>
      <w:r>
        <w:rPr>
          <w:rFonts w:ascii="Arial" w:hAnsi="Arial" w:cs="Arial"/>
          <w:sz w:val="20"/>
          <w:szCs w:val="20"/>
        </w:rPr>
        <w:t>2</w:t>
      </w:r>
      <w:r w:rsidRPr="00E128DF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983.197,00 kuna</w:t>
      </w:r>
      <w:r w:rsidRPr="00A45FD5">
        <w:rPr>
          <w:rFonts w:ascii="Arial" w:hAnsi="Arial" w:cs="Arial"/>
          <w:sz w:val="20"/>
          <w:szCs w:val="20"/>
        </w:rPr>
        <w:t xml:space="preserve">; materijalni rashodi  </w:t>
      </w:r>
      <w:r w:rsidRPr="00E128DF">
        <w:rPr>
          <w:rFonts w:ascii="Arial" w:hAnsi="Arial" w:cs="Arial"/>
          <w:sz w:val="20"/>
          <w:szCs w:val="20"/>
        </w:rPr>
        <w:t>5.</w:t>
      </w:r>
      <w:r>
        <w:rPr>
          <w:rFonts w:ascii="Arial" w:hAnsi="Arial" w:cs="Arial"/>
          <w:sz w:val="20"/>
          <w:szCs w:val="20"/>
        </w:rPr>
        <w:t xml:space="preserve">479.464,00 kuna </w:t>
      </w:r>
      <w:r w:rsidRPr="00A45FD5">
        <w:rPr>
          <w:rFonts w:ascii="Arial" w:hAnsi="Arial" w:cs="Arial"/>
          <w:sz w:val="20"/>
          <w:szCs w:val="20"/>
        </w:rPr>
        <w:t xml:space="preserve">; financijski rashodi </w:t>
      </w:r>
      <w:r w:rsidRPr="00E128DF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 xml:space="preserve">0.814,00 kuna </w:t>
      </w:r>
      <w:r w:rsidRPr="00A45FD5">
        <w:rPr>
          <w:rFonts w:ascii="Arial" w:hAnsi="Arial" w:cs="Arial"/>
          <w:sz w:val="20"/>
          <w:szCs w:val="20"/>
        </w:rPr>
        <w:t xml:space="preserve">; subvencije  </w:t>
      </w:r>
      <w:r w:rsidRPr="00E128DF">
        <w:rPr>
          <w:rFonts w:ascii="Arial" w:hAnsi="Arial" w:cs="Arial"/>
          <w:sz w:val="20"/>
          <w:szCs w:val="20"/>
        </w:rPr>
        <w:t>1.227.456,67</w:t>
      </w:r>
      <w:r>
        <w:rPr>
          <w:rFonts w:ascii="Arial" w:hAnsi="Arial" w:cs="Arial"/>
          <w:sz w:val="20"/>
          <w:szCs w:val="20"/>
        </w:rPr>
        <w:t xml:space="preserve"> kuna ; </w:t>
      </w:r>
      <w:r w:rsidRPr="00A45FD5">
        <w:rPr>
          <w:rFonts w:ascii="Arial" w:hAnsi="Arial" w:cs="Arial"/>
          <w:sz w:val="20"/>
          <w:szCs w:val="20"/>
        </w:rPr>
        <w:t xml:space="preserve">naknade građanima i kućanstvima  </w:t>
      </w:r>
      <w:r w:rsidRPr="00E128DF">
        <w:rPr>
          <w:rFonts w:ascii="Arial" w:hAnsi="Arial" w:cs="Arial"/>
          <w:sz w:val="20"/>
          <w:szCs w:val="20"/>
        </w:rPr>
        <w:t>1.200.815,87</w:t>
      </w:r>
      <w:r>
        <w:rPr>
          <w:rFonts w:ascii="Arial" w:hAnsi="Arial" w:cs="Arial"/>
          <w:sz w:val="20"/>
          <w:szCs w:val="20"/>
        </w:rPr>
        <w:t xml:space="preserve"> </w:t>
      </w:r>
      <w:r w:rsidRPr="00A45FD5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una</w:t>
      </w:r>
      <w:r w:rsidRPr="00A45FD5">
        <w:rPr>
          <w:rFonts w:ascii="Arial" w:hAnsi="Arial" w:cs="Arial"/>
          <w:sz w:val="20"/>
          <w:szCs w:val="20"/>
        </w:rPr>
        <w:t>.</w:t>
      </w:r>
    </w:p>
    <w:p w14:paraId="31B5211F" w14:textId="77777777" w:rsidR="00953B86" w:rsidRPr="00A45FD5" w:rsidRDefault="00953B86" w:rsidP="00953B86">
      <w:pPr>
        <w:jc w:val="both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sz w:val="20"/>
          <w:szCs w:val="20"/>
        </w:rPr>
        <w:t xml:space="preserve">Rashodi za nabavu nefinancijske imovine u 2019. godini su </w:t>
      </w:r>
      <w:r w:rsidRPr="00E128DF">
        <w:rPr>
          <w:rFonts w:ascii="Arial" w:hAnsi="Arial" w:cs="Arial"/>
          <w:sz w:val="20"/>
          <w:szCs w:val="20"/>
        </w:rPr>
        <w:t>9.154.396,95</w:t>
      </w:r>
      <w:r>
        <w:rPr>
          <w:rFonts w:ascii="Arial" w:hAnsi="Arial" w:cs="Arial"/>
          <w:sz w:val="20"/>
          <w:szCs w:val="20"/>
        </w:rPr>
        <w:t xml:space="preserve"> kuna</w:t>
      </w:r>
      <w:r w:rsidRPr="00A45FD5">
        <w:rPr>
          <w:rFonts w:ascii="Arial" w:hAnsi="Arial" w:cs="Arial"/>
          <w:sz w:val="20"/>
          <w:szCs w:val="20"/>
        </w:rPr>
        <w:t xml:space="preserve">. </w:t>
      </w:r>
    </w:p>
    <w:p w14:paraId="0CC47C7B" w14:textId="2505B1ED" w:rsidR="00953B86" w:rsidRPr="00A45FD5" w:rsidRDefault="00953B86" w:rsidP="00953B8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A45FD5">
        <w:rPr>
          <w:rFonts w:ascii="Arial" w:hAnsi="Arial" w:cs="Arial"/>
          <w:sz w:val="20"/>
          <w:szCs w:val="20"/>
        </w:rPr>
        <w:t>oslovanjem u 2019. godini Općina Stari Jankovci ostvarila je manjak prihoda od 3.434.13</w:t>
      </w:r>
      <w:r w:rsidR="00E93450">
        <w:rPr>
          <w:rFonts w:ascii="Arial" w:hAnsi="Arial" w:cs="Arial"/>
          <w:sz w:val="20"/>
          <w:szCs w:val="20"/>
        </w:rPr>
        <w:t>1</w:t>
      </w:r>
      <w:r w:rsidRPr="00A45FD5">
        <w:rPr>
          <w:rFonts w:ascii="Arial" w:hAnsi="Arial" w:cs="Arial"/>
          <w:sz w:val="20"/>
          <w:szCs w:val="20"/>
        </w:rPr>
        <w:t>,</w:t>
      </w:r>
      <w:r w:rsidR="00E93450">
        <w:rPr>
          <w:rFonts w:ascii="Arial" w:hAnsi="Arial" w:cs="Arial"/>
          <w:sz w:val="20"/>
          <w:szCs w:val="20"/>
        </w:rPr>
        <w:t>16</w:t>
      </w:r>
      <w:bookmarkStart w:id="0" w:name="_GoBack"/>
      <w:bookmarkEnd w:id="0"/>
      <w:r w:rsidRPr="00A45FD5">
        <w:rPr>
          <w:rFonts w:ascii="Arial" w:hAnsi="Arial" w:cs="Arial"/>
          <w:sz w:val="20"/>
          <w:szCs w:val="20"/>
        </w:rPr>
        <w:t xml:space="preserve">kn . </w:t>
      </w:r>
    </w:p>
    <w:p w14:paraId="68E82278" w14:textId="77777777" w:rsidR="00953B86" w:rsidRPr="00A45FD5" w:rsidRDefault="00953B86" w:rsidP="00953B86">
      <w:pPr>
        <w:jc w:val="both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sz w:val="20"/>
          <w:szCs w:val="20"/>
        </w:rPr>
        <w:t xml:space="preserve">Budući da Općina ima 3.492.681 kn prenesenog viška prihoda iz ranijih godina, kumulativno promatrano na dan 31.12.2019. godine </w:t>
      </w:r>
      <w:r>
        <w:rPr>
          <w:rFonts w:ascii="Arial" w:hAnsi="Arial" w:cs="Arial"/>
          <w:sz w:val="20"/>
          <w:szCs w:val="20"/>
        </w:rPr>
        <w:t>O</w:t>
      </w:r>
      <w:r w:rsidRPr="00A45FD5">
        <w:rPr>
          <w:rFonts w:ascii="Arial" w:hAnsi="Arial" w:cs="Arial"/>
          <w:sz w:val="20"/>
          <w:szCs w:val="20"/>
        </w:rPr>
        <w:t xml:space="preserve">pćina ima još 58.551,00 kn raspoloživog viška prihoda za korištenje u narednim poslovnim godinama.         </w:t>
      </w:r>
    </w:p>
    <w:p w14:paraId="2C7F40BE" w14:textId="77777777" w:rsidR="00953B86" w:rsidRPr="00A45FD5" w:rsidRDefault="00953B86" w:rsidP="00953B8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sz w:val="20"/>
          <w:szCs w:val="20"/>
        </w:rPr>
        <w:t>Na dan 31.12.2019. godine općina ima ukupno 1.150.337,00 kn obveza, od čega se najveći dio  odnosi na nedospjele obveze. U ukupnoj svoti obveza, čine obveze za zaposlene (plaća za 12/2019.), materijalne i financijske rashode. Udjel obveza na dan 31.12.2019. u ukupnom prihodu iznosi 5,98 % , što možemo smatrati  pokazateljem  niske zaduženosti.</w:t>
      </w:r>
    </w:p>
    <w:p w14:paraId="3C104AC5" w14:textId="77777777" w:rsidR="00953B86" w:rsidRPr="00A45FD5" w:rsidRDefault="00953B86" w:rsidP="00953B86">
      <w:pPr>
        <w:jc w:val="both"/>
        <w:rPr>
          <w:sz w:val="20"/>
          <w:szCs w:val="20"/>
        </w:rPr>
      </w:pPr>
    </w:p>
    <w:p w14:paraId="58113F9B" w14:textId="77777777" w:rsidR="00953B86" w:rsidRPr="00A45FD5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8C2078F" w14:textId="77777777" w:rsidR="00953B86" w:rsidRPr="00A45FD5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color w:val="000000"/>
          <w:sz w:val="20"/>
          <w:szCs w:val="20"/>
        </w:rPr>
        <w:t>Članak 4.</w:t>
      </w:r>
    </w:p>
    <w:p w14:paraId="36A8C228" w14:textId="77777777" w:rsidR="00953B86" w:rsidRPr="00A45FD5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color w:val="000000"/>
          <w:sz w:val="20"/>
          <w:szCs w:val="20"/>
        </w:rPr>
        <w:t xml:space="preserve">  Posebni dio  izvješća o izvršenju proračuna sadrži pet  izvješća i to po slijedećim klasifikacijama:</w:t>
      </w:r>
    </w:p>
    <w:p w14:paraId="032D3DC5" w14:textId="77777777" w:rsidR="00953B86" w:rsidRPr="00A45FD5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color w:val="000000"/>
          <w:sz w:val="20"/>
          <w:szCs w:val="20"/>
        </w:rPr>
        <w:tab/>
        <w:t>- po programskoj klasifikaciji</w:t>
      </w:r>
    </w:p>
    <w:p w14:paraId="79A75BBF" w14:textId="77777777" w:rsidR="00953B86" w:rsidRPr="00A45FD5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color w:val="000000"/>
          <w:sz w:val="20"/>
          <w:szCs w:val="20"/>
        </w:rPr>
        <w:tab/>
        <w:t>- po organizacijskoj klasifikaciji</w:t>
      </w:r>
    </w:p>
    <w:p w14:paraId="24779C89" w14:textId="0F4A0E0E" w:rsidR="00953B86" w:rsidRPr="00A45FD5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color w:val="000000"/>
          <w:sz w:val="20"/>
          <w:szCs w:val="20"/>
        </w:rPr>
        <w:tab/>
        <w:t>- po funkci</w:t>
      </w:r>
      <w:r w:rsidR="00A70FE2">
        <w:rPr>
          <w:rFonts w:ascii="Arial" w:hAnsi="Arial" w:cs="Arial"/>
          <w:color w:val="000000"/>
          <w:sz w:val="20"/>
          <w:szCs w:val="20"/>
        </w:rPr>
        <w:t>jskoj</w:t>
      </w:r>
      <w:r w:rsidRPr="00A45FD5">
        <w:rPr>
          <w:rFonts w:ascii="Arial" w:hAnsi="Arial" w:cs="Arial"/>
          <w:color w:val="000000"/>
          <w:sz w:val="20"/>
          <w:szCs w:val="20"/>
        </w:rPr>
        <w:t xml:space="preserve"> klasifikaciji</w:t>
      </w:r>
    </w:p>
    <w:p w14:paraId="1BBCFEC6" w14:textId="77777777" w:rsidR="00953B86" w:rsidRPr="00A45FD5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color w:val="000000"/>
          <w:sz w:val="20"/>
          <w:szCs w:val="20"/>
        </w:rPr>
        <w:tab/>
        <w:t>- po izvorima.</w:t>
      </w:r>
    </w:p>
    <w:p w14:paraId="3C86C4F3" w14:textId="77777777" w:rsidR="00953B86" w:rsidRPr="00A45FD5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193E8202" w14:textId="45351C4C" w:rsidR="00953B86" w:rsidRPr="00A45FD5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color w:val="000000"/>
          <w:sz w:val="20"/>
          <w:szCs w:val="20"/>
        </w:rPr>
        <w:lastRenderedPageBreak/>
        <w:t>Članak</w:t>
      </w:r>
      <w:r w:rsidR="0059683D">
        <w:rPr>
          <w:rFonts w:ascii="Arial" w:hAnsi="Arial" w:cs="Arial"/>
          <w:color w:val="000000"/>
          <w:sz w:val="20"/>
          <w:szCs w:val="20"/>
        </w:rPr>
        <w:t xml:space="preserve"> </w:t>
      </w:r>
      <w:r w:rsidRPr="00A45FD5">
        <w:rPr>
          <w:rFonts w:ascii="Arial" w:hAnsi="Arial" w:cs="Arial"/>
          <w:color w:val="000000"/>
          <w:sz w:val="20"/>
          <w:szCs w:val="20"/>
        </w:rPr>
        <w:t>5.</w:t>
      </w:r>
    </w:p>
    <w:p w14:paraId="0E0E5781" w14:textId="7E13DE88" w:rsidR="00953B86" w:rsidRPr="00A45FD5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color w:val="000000"/>
          <w:sz w:val="20"/>
          <w:szCs w:val="20"/>
        </w:rPr>
        <w:t>Odluka o izvršenju proračuna Općine Stari Jankovci stupa na snagu osmi dan od dana objave i bit će objavljena u Službenom  vjesniku Vukovarsko-srijemske županije.</w:t>
      </w:r>
    </w:p>
    <w:p w14:paraId="573F9BFF" w14:textId="77777777" w:rsidR="00953B86" w:rsidRPr="00A45FD5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E505EF4" w14:textId="77777777" w:rsidR="00953B86" w:rsidRPr="00A45FD5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C577DE6" w14:textId="3C3C2E6F" w:rsidR="00953B86" w:rsidRPr="00A45FD5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  <w:t>Predsjednik općinskog vijeća</w:t>
      </w:r>
    </w:p>
    <w:p w14:paraId="3385B06E" w14:textId="77777777" w:rsidR="00953B86" w:rsidRPr="00A45FD5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ACE3791" w14:textId="346FB33E" w:rsidR="00953B86" w:rsidRPr="00A45FD5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 w:rsidRPr="00A45FD5"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 xml:space="preserve">      </w:t>
      </w:r>
      <w:r w:rsidRPr="00A45FD5">
        <w:rPr>
          <w:rFonts w:ascii="Arial" w:hAnsi="Arial" w:cs="Arial"/>
          <w:color w:val="000000"/>
          <w:sz w:val="20"/>
          <w:szCs w:val="20"/>
        </w:rPr>
        <w:t>Boris Dragičević,bacc.ing.agr.</w:t>
      </w:r>
    </w:p>
    <w:p w14:paraId="443673B7" w14:textId="77777777" w:rsidR="00953B86" w:rsidRPr="00A45FD5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8021C9A" w14:textId="77777777" w:rsidR="00953B86" w:rsidRPr="00A45FD5" w:rsidRDefault="00953B86" w:rsidP="00953B8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4103A15" w14:textId="77777777" w:rsidR="00953B86" w:rsidRPr="00D026D8" w:rsidRDefault="00953B86" w:rsidP="00953B86">
      <w:pPr>
        <w:rPr>
          <w:rFonts w:ascii="Arial" w:hAnsi="Arial" w:cs="Arial"/>
          <w:sz w:val="24"/>
          <w:szCs w:val="24"/>
        </w:rPr>
      </w:pPr>
    </w:p>
    <w:p w14:paraId="3ACB259B" w14:textId="77777777" w:rsidR="00953B86" w:rsidRPr="00EB45DE" w:rsidRDefault="00953B86" w:rsidP="002D4A49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sectPr w:rsidR="00953B86" w:rsidRPr="00EB45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A49"/>
    <w:rsid w:val="002D4A49"/>
    <w:rsid w:val="0059683D"/>
    <w:rsid w:val="007531AA"/>
    <w:rsid w:val="00881269"/>
    <w:rsid w:val="00953B86"/>
    <w:rsid w:val="00A70FE2"/>
    <w:rsid w:val="00D5685A"/>
    <w:rsid w:val="00E85584"/>
    <w:rsid w:val="00E87611"/>
    <w:rsid w:val="00E93450"/>
    <w:rsid w:val="00EB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9C29C"/>
  <w15:chartTrackingRefBased/>
  <w15:docId w15:val="{489BBFB3-B67D-4BFB-8A51-9ED0E00C9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4A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4A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D4A49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D4A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2D4A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2D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Jankovci</dc:creator>
  <cp:keywords/>
  <dc:description/>
  <cp:lastModifiedBy>user</cp:lastModifiedBy>
  <cp:revision>9</cp:revision>
  <dcterms:created xsi:type="dcterms:W3CDTF">2020-03-22T15:34:00Z</dcterms:created>
  <dcterms:modified xsi:type="dcterms:W3CDTF">2020-03-26T11:12:00Z</dcterms:modified>
</cp:coreProperties>
</file>